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3C" w:rsidRDefault="00DA523C" w:rsidP="00977C8B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3084EF43" wp14:editId="76DBA44B">
            <wp:simplePos x="0" y="0"/>
            <wp:positionH relativeFrom="column">
              <wp:posOffset>-769620</wp:posOffset>
            </wp:positionH>
            <wp:positionV relativeFrom="paragraph">
              <wp:posOffset>-511810</wp:posOffset>
            </wp:positionV>
            <wp:extent cx="4381500" cy="990600"/>
            <wp:effectExtent l="0" t="0" r="0" b="0"/>
            <wp:wrapNone/>
            <wp:docPr id="2" name="Picture 2" descr="LAQ Letterhead A4 2011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Q Letterhead A4 2011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23C" w:rsidRPr="00DA523C" w:rsidRDefault="00DA523C" w:rsidP="00DA523C"/>
    <w:p w:rsidR="00DA523C" w:rsidRDefault="00DA523C" w:rsidP="00DA523C">
      <w:pPr>
        <w:pStyle w:val="Heading2"/>
      </w:pPr>
      <w:bookmarkStart w:id="0" w:name="_Toc532465263"/>
      <w:r>
        <w:t>Request for transfer of solicitor form</w:t>
      </w:r>
      <w:bookmarkEnd w:id="0"/>
    </w:p>
    <w:p w:rsidR="00DA523C" w:rsidRPr="003B6D49" w:rsidRDefault="00DA523C" w:rsidP="00DA523C">
      <w:pPr>
        <w:rPr>
          <w:sz w:val="22"/>
        </w:rPr>
      </w:pPr>
      <w:r w:rsidRPr="003B6D49">
        <w:rPr>
          <w:sz w:val="22"/>
        </w:rPr>
        <w:t xml:space="preserve">If you are requesting a transfer of solicitor </w:t>
      </w:r>
      <w:r w:rsidR="002835A2">
        <w:rPr>
          <w:sz w:val="22"/>
        </w:rPr>
        <w:t>please</w:t>
      </w:r>
      <w:r w:rsidRPr="003B6D49">
        <w:rPr>
          <w:sz w:val="22"/>
        </w:rPr>
        <w:t xml:space="preserve"> complete </w:t>
      </w:r>
      <w:r w:rsidR="002835A2">
        <w:rPr>
          <w:sz w:val="22"/>
        </w:rPr>
        <w:t>all section</w:t>
      </w:r>
      <w:r w:rsidR="00233F3A">
        <w:rPr>
          <w:sz w:val="22"/>
        </w:rPr>
        <w:t>s</w:t>
      </w:r>
      <w:r w:rsidR="002835A2">
        <w:rPr>
          <w:sz w:val="22"/>
        </w:rPr>
        <w:t xml:space="preserve"> of </w:t>
      </w:r>
      <w:r w:rsidRPr="003B6D49">
        <w:rPr>
          <w:sz w:val="22"/>
        </w:rPr>
        <w:t>this form and retu</w:t>
      </w:r>
      <w:r w:rsidR="00EA5EE0">
        <w:rPr>
          <w:sz w:val="22"/>
        </w:rPr>
        <w:t>rn it to Legal Aid Queensland either</w:t>
      </w:r>
      <w:r w:rsidRPr="003B6D49">
        <w:rPr>
          <w:sz w:val="22"/>
        </w:rPr>
        <w:t xml:space="preserve"> by email to </w:t>
      </w:r>
      <w:hyperlink r:id="rId8" w:history="1">
        <w:r w:rsidRPr="00184AC7">
          <w:rPr>
            <w:rStyle w:val="Hyperlink"/>
            <w:b/>
            <w:bCs/>
            <w:color w:val="auto"/>
            <w:sz w:val="22"/>
          </w:rPr>
          <w:t>grants@legalaid.qld.gov.au</w:t>
        </w:r>
      </w:hyperlink>
      <w:r w:rsidR="00EA5EE0">
        <w:rPr>
          <w:sz w:val="22"/>
        </w:rPr>
        <w:t xml:space="preserve"> or by mail to Legal Aid Queensland, GPO Box 2</w:t>
      </w:r>
      <w:r w:rsidR="00901AFB">
        <w:rPr>
          <w:sz w:val="22"/>
        </w:rPr>
        <w:t>4</w:t>
      </w:r>
      <w:bookmarkStart w:id="1" w:name="_GoBack"/>
      <w:bookmarkEnd w:id="1"/>
      <w:r w:rsidR="00EA5EE0">
        <w:rPr>
          <w:sz w:val="22"/>
        </w:rPr>
        <w:t>49, Brisbane QLD 4001.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7297"/>
      </w:tblGrid>
      <w:tr w:rsidR="00DA523C" w:rsidRPr="000F7034" w:rsidTr="00EA5EE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DA523C" w:rsidRPr="000F7034" w:rsidRDefault="00DA523C" w:rsidP="00DA523C">
            <w:pPr>
              <w:suppressAutoHyphens/>
              <w:rPr>
                <w:b/>
                <w:color w:val="FFFFFF"/>
              </w:rPr>
            </w:pPr>
            <w:r w:rsidRPr="000F7034">
              <w:rPr>
                <w:b/>
                <w:color w:val="FFFFFF"/>
              </w:rPr>
              <w:t>Name: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C" w:rsidRPr="000F7034" w:rsidRDefault="00DA523C" w:rsidP="00DA523C">
            <w:pPr>
              <w:suppressAutoHyphens/>
              <w:rPr>
                <w:b/>
                <w:color w:val="auto"/>
              </w:rPr>
            </w:pPr>
          </w:p>
        </w:tc>
      </w:tr>
      <w:tr w:rsidR="00DA523C" w:rsidRPr="000F7034" w:rsidTr="00EA5EE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DA523C" w:rsidRPr="000F7034" w:rsidRDefault="00DA523C" w:rsidP="00DA523C">
            <w:pPr>
              <w:suppressAutoHyphens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Address:</w:t>
            </w: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C" w:rsidRPr="000F7034" w:rsidRDefault="00DA523C" w:rsidP="00DA523C">
            <w:pPr>
              <w:suppressAutoHyphens/>
              <w:rPr>
                <w:rStyle w:val="PlaceholderText"/>
                <w:b/>
                <w:color w:val="auto"/>
              </w:rPr>
            </w:pPr>
          </w:p>
        </w:tc>
      </w:tr>
      <w:tr w:rsidR="00DA523C" w:rsidRPr="000F7034" w:rsidTr="00EA5EE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DA523C" w:rsidRPr="000F7034" w:rsidRDefault="00DA523C" w:rsidP="00DA523C">
            <w:pPr>
              <w:suppressAutoHyphens/>
              <w:rPr>
                <w:b/>
                <w:color w:val="FFFFFF"/>
              </w:rPr>
            </w:pPr>
            <w:r w:rsidRPr="000F7034">
              <w:rPr>
                <w:b/>
                <w:color w:val="FFFFFF"/>
              </w:rPr>
              <w:t>Date of birth:</w:t>
            </w: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C" w:rsidRPr="000F7034" w:rsidRDefault="00DA523C" w:rsidP="00DA523C">
            <w:pPr>
              <w:suppressAutoHyphens/>
              <w:rPr>
                <w:rStyle w:val="PlaceholderText"/>
                <w:b/>
                <w:color w:val="auto"/>
              </w:rPr>
            </w:pPr>
          </w:p>
        </w:tc>
      </w:tr>
      <w:tr w:rsidR="00DA523C" w:rsidRPr="000F7034" w:rsidTr="00EA5EE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DA523C" w:rsidRPr="000F7034" w:rsidRDefault="00DA523C" w:rsidP="00DA523C">
            <w:pPr>
              <w:suppressAutoHyphens/>
              <w:rPr>
                <w:b/>
                <w:color w:val="FFFFFF"/>
              </w:rPr>
            </w:pPr>
            <w:r w:rsidRPr="000F7034">
              <w:rPr>
                <w:b/>
                <w:color w:val="FFFFFF"/>
              </w:rPr>
              <w:t>File number: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C" w:rsidRPr="000F7034" w:rsidRDefault="00DA523C" w:rsidP="00DA523C">
            <w:pPr>
              <w:suppressAutoHyphens/>
              <w:rPr>
                <w:b/>
                <w:color w:val="auto"/>
              </w:rPr>
            </w:pPr>
          </w:p>
        </w:tc>
      </w:tr>
      <w:tr w:rsidR="00DA523C" w:rsidRPr="000F7034" w:rsidTr="00EA5EE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DA523C" w:rsidRPr="000F7034" w:rsidRDefault="00DA523C" w:rsidP="00DA523C">
            <w:pPr>
              <w:suppressAutoHyphens/>
              <w:rPr>
                <w:b/>
                <w:color w:val="FFFFFF"/>
              </w:rPr>
            </w:pPr>
            <w:r w:rsidRPr="000F7034">
              <w:rPr>
                <w:b/>
                <w:color w:val="FFFFFF"/>
              </w:rPr>
              <w:t>Solicitor: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C" w:rsidRPr="000F7034" w:rsidRDefault="00DA523C" w:rsidP="00DA523C">
            <w:pPr>
              <w:suppressAutoHyphens/>
              <w:rPr>
                <w:rStyle w:val="PlaceholderText"/>
                <w:b/>
                <w:color w:val="auto"/>
              </w:rPr>
            </w:pPr>
          </w:p>
        </w:tc>
      </w:tr>
    </w:tbl>
    <w:p w:rsidR="00DA523C" w:rsidRDefault="00DA523C" w:rsidP="00DA523C">
      <w:pPr>
        <w:spacing w:before="0" w:after="0"/>
        <w:rPr>
          <w:sz w:val="22"/>
          <w:szCs w:val="22"/>
        </w:rPr>
      </w:pPr>
    </w:p>
    <w:p w:rsidR="00DA523C" w:rsidRDefault="00DA523C" w:rsidP="00DA523C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There is no solicitor of choice in any area of law and Legal Aid Queensland does not normally allow a transfer of solicitor unless there are exceptional circumstances.</w:t>
      </w:r>
      <w:r w:rsidRPr="00A302EA">
        <w:rPr>
          <w:sz w:val="22"/>
          <w:szCs w:val="22"/>
        </w:rPr>
        <w:t xml:space="preserve"> </w:t>
      </w:r>
      <w:r>
        <w:rPr>
          <w:sz w:val="22"/>
          <w:szCs w:val="22"/>
        </w:rPr>
        <w:t>Exceptional circumstances usually only includes</w:t>
      </w:r>
      <w:r w:rsidRPr="009058D0">
        <w:rPr>
          <w:szCs w:val="22"/>
        </w:rPr>
        <w:t xml:space="preserve"> </w:t>
      </w:r>
      <w:r>
        <w:rPr>
          <w:sz w:val="22"/>
          <w:szCs w:val="22"/>
        </w:rPr>
        <w:t>matters where:</w:t>
      </w:r>
    </w:p>
    <w:p w:rsidR="00DA523C" w:rsidRPr="00051B51" w:rsidRDefault="00DA523C" w:rsidP="00DA523C">
      <w:pPr>
        <w:spacing w:before="0" w:after="0"/>
        <w:rPr>
          <w:sz w:val="22"/>
          <w:szCs w:val="20"/>
        </w:rPr>
      </w:pPr>
    </w:p>
    <w:p w:rsidR="00DA523C" w:rsidRPr="00051B51" w:rsidRDefault="00DA523C" w:rsidP="00DA523C">
      <w:pPr>
        <w:numPr>
          <w:ilvl w:val="0"/>
          <w:numId w:val="15"/>
        </w:numPr>
        <w:spacing w:before="0" w:after="0"/>
        <w:rPr>
          <w:sz w:val="22"/>
          <w:szCs w:val="20"/>
          <w:lang w:val="en" w:eastAsia="en-AU"/>
        </w:rPr>
      </w:pPr>
      <w:r w:rsidRPr="00051B51">
        <w:rPr>
          <w:sz w:val="22"/>
          <w:szCs w:val="20"/>
          <w:lang w:val="en" w:eastAsia="en-AU"/>
        </w:rPr>
        <w:t xml:space="preserve">there is a </w:t>
      </w:r>
      <w:r>
        <w:rPr>
          <w:sz w:val="22"/>
          <w:szCs w:val="20"/>
          <w:lang w:val="en" w:eastAsia="en-AU"/>
        </w:rPr>
        <w:t xml:space="preserve">legal </w:t>
      </w:r>
      <w:r w:rsidRPr="00051B51">
        <w:rPr>
          <w:sz w:val="22"/>
          <w:szCs w:val="20"/>
          <w:lang w:val="en" w:eastAsia="en-AU"/>
        </w:rPr>
        <w:t>conflict of interest</w:t>
      </w:r>
      <w:r>
        <w:rPr>
          <w:sz w:val="22"/>
          <w:szCs w:val="20"/>
          <w:lang w:val="en" w:eastAsia="en-AU"/>
        </w:rPr>
        <w:t xml:space="preserve"> between you and your solicitor.</w:t>
      </w:r>
    </w:p>
    <w:p w:rsidR="00DA523C" w:rsidRDefault="00DA523C" w:rsidP="00DA523C">
      <w:pPr>
        <w:numPr>
          <w:ilvl w:val="0"/>
          <w:numId w:val="15"/>
        </w:numPr>
        <w:spacing w:before="0" w:after="0"/>
        <w:rPr>
          <w:sz w:val="22"/>
          <w:szCs w:val="22"/>
        </w:rPr>
      </w:pPr>
      <w:r w:rsidRPr="00051B51">
        <w:rPr>
          <w:sz w:val="22"/>
          <w:szCs w:val="20"/>
          <w:lang w:val="en" w:eastAsia="en-AU"/>
        </w:rPr>
        <w:t xml:space="preserve">there is an irretrievable breakdown in the relationship between </w:t>
      </w:r>
      <w:r>
        <w:rPr>
          <w:sz w:val="22"/>
          <w:szCs w:val="20"/>
          <w:lang w:val="en" w:eastAsia="en-AU"/>
        </w:rPr>
        <w:t>you and your solicitor. This does not include situations where you</w:t>
      </w:r>
      <w:r w:rsidRPr="00051B51">
        <w:rPr>
          <w:sz w:val="22"/>
          <w:szCs w:val="20"/>
          <w:lang w:val="en" w:eastAsia="en-AU"/>
        </w:rPr>
        <w:t xml:space="preserve"> </w:t>
      </w:r>
      <w:r>
        <w:rPr>
          <w:sz w:val="22"/>
          <w:szCs w:val="22"/>
        </w:rPr>
        <w:t>have withdrawn instructions or where you make it impossible for the solicitor to continue with representation.</w:t>
      </w:r>
    </w:p>
    <w:p w:rsidR="00DA523C" w:rsidRDefault="00DA523C" w:rsidP="00DA523C">
      <w:pPr>
        <w:numPr>
          <w:ilvl w:val="0"/>
          <w:numId w:val="15"/>
        </w:numPr>
        <w:spacing w:before="0" w:after="0"/>
        <w:rPr>
          <w:sz w:val="22"/>
          <w:szCs w:val="20"/>
          <w:lang w:val="en" w:eastAsia="en-AU"/>
        </w:rPr>
      </w:pPr>
      <w:r>
        <w:rPr>
          <w:sz w:val="22"/>
          <w:szCs w:val="20"/>
          <w:lang w:val="en" w:eastAsia="en-AU"/>
        </w:rPr>
        <w:t xml:space="preserve">you have </w:t>
      </w:r>
      <w:r w:rsidRPr="00051B51">
        <w:rPr>
          <w:sz w:val="22"/>
          <w:szCs w:val="20"/>
          <w:lang w:val="en" w:eastAsia="en-AU"/>
        </w:rPr>
        <w:t>changed</w:t>
      </w:r>
      <w:r>
        <w:rPr>
          <w:sz w:val="22"/>
          <w:szCs w:val="20"/>
          <w:lang w:val="en" w:eastAsia="en-AU"/>
        </w:rPr>
        <w:t xml:space="preserve"> your</w:t>
      </w:r>
      <w:r w:rsidRPr="00051B51">
        <w:rPr>
          <w:sz w:val="22"/>
          <w:szCs w:val="20"/>
          <w:lang w:val="en" w:eastAsia="en-AU"/>
        </w:rPr>
        <w:t xml:space="preserve"> address and it is unreasonable to expect </w:t>
      </w:r>
      <w:r>
        <w:rPr>
          <w:sz w:val="22"/>
          <w:szCs w:val="20"/>
          <w:lang w:val="en" w:eastAsia="en-AU"/>
        </w:rPr>
        <w:t>you to travel to the office of the solicitor assigned to you. This applies to family and civil law matters only.</w:t>
      </w:r>
    </w:p>
    <w:p w:rsidR="00DA523C" w:rsidRDefault="00DA523C" w:rsidP="00DA523C">
      <w:pPr>
        <w:spacing w:before="0" w:after="0"/>
        <w:ind w:left="720"/>
        <w:rPr>
          <w:sz w:val="22"/>
          <w:szCs w:val="20"/>
          <w:lang w:val="en" w:eastAsia="en-AU"/>
        </w:rPr>
      </w:pPr>
    </w:p>
    <w:p w:rsidR="006E5CF9" w:rsidRDefault="006E5CF9" w:rsidP="00DA523C">
      <w:pPr>
        <w:spacing w:before="0" w:after="0"/>
        <w:rPr>
          <w:sz w:val="22"/>
        </w:rPr>
      </w:pPr>
      <w:r>
        <w:rPr>
          <w:sz w:val="22"/>
        </w:rPr>
        <w:t>If a transfer of solicitor is approved, Legal Aid Queensland will decide who your new solicitor is.</w:t>
      </w:r>
    </w:p>
    <w:p w:rsidR="006E5CF9" w:rsidRDefault="006E5CF9" w:rsidP="00DA523C">
      <w:pPr>
        <w:spacing w:before="0" w:after="0"/>
        <w:rPr>
          <w:sz w:val="22"/>
        </w:rPr>
      </w:pPr>
    </w:p>
    <w:p w:rsidR="006E5CF9" w:rsidRDefault="00DA523C" w:rsidP="00DA523C">
      <w:pPr>
        <w:spacing w:before="0" w:after="0"/>
        <w:rPr>
          <w:sz w:val="22"/>
        </w:rPr>
      </w:pPr>
      <w:r w:rsidRPr="00DA523C">
        <w:rPr>
          <w:sz w:val="22"/>
        </w:rPr>
        <w:t>Please provide details why you wish to change your solicitor</w:t>
      </w:r>
      <w:r w:rsidR="00184AC7">
        <w:rPr>
          <w:sz w:val="22"/>
        </w:rPr>
        <w:t>:</w:t>
      </w:r>
      <w:r w:rsidRPr="00DA523C">
        <w:rPr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709"/>
        <w:gridCol w:w="284"/>
        <w:gridCol w:w="2558"/>
      </w:tblGrid>
      <w:tr w:rsidR="00DA523C" w:rsidTr="00DA523C">
        <w:trPr>
          <w:trHeight w:val="4243"/>
        </w:trPr>
        <w:tc>
          <w:tcPr>
            <w:tcW w:w="9329" w:type="dxa"/>
            <w:gridSpan w:val="5"/>
          </w:tcPr>
          <w:p w:rsidR="00DA523C" w:rsidRPr="00184AC7" w:rsidRDefault="00184AC7" w:rsidP="00DA523C">
            <w:pPr>
              <w:rPr>
                <w:sz w:val="18"/>
              </w:rPr>
            </w:pPr>
            <w:r w:rsidRPr="00184AC7">
              <w:rPr>
                <w:i/>
              </w:rPr>
              <w:t xml:space="preserve">Specific examples (where relevant) should be provided including dates (if insufficient space please attach additional pages).  </w:t>
            </w:r>
          </w:p>
          <w:p w:rsidR="00DA523C" w:rsidRDefault="00DA523C" w:rsidP="00DA523C"/>
          <w:p w:rsidR="00DA523C" w:rsidRDefault="00DA523C" w:rsidP="00DA523C"/>
          <w:p w:rsidR="00DA523C" w:rsidRDefault="00DA523C" w:rsidP="00DA523C"/>
          <w:p w:rsidR="00DA523C" w:rsidRDefault="00DA523C" w:rsidP="00DA523C"/>
          <w:p w:rsidR="00DA523C" w:rsidRDefault="00DA523C" w:rsidP="00DA523C"/>
          <w:p w:rsidR="00DA523C" w:rsidRDefault="00DA523C" w:rsidP="00DA523C"/>
          <w:p w:rsidR="00DA523C" w:rsidRDefault="00DA523C" w:rsidP="00DA523C"/>
          <w:p w:rsidR="00184AC7" w:rsidRDefault="00184AC7" w:rsidP="00DA523C"/>
          <w:p w:rsidR="00DA523C" w:rsidRDefault="00DA523C" w:rsidP="00DA523C"/>
          <w:p w:rsidR="00DA523C" w:rsidRDefault="00DA523C" w:rsidP="00DA523C"/>
        </w:tc>
      </w:tr>
      <w:tr w:rsidR="00DA523C" w:rsidTr="00184AC7">
        <w:trPr>
          <w:trHeight w:val="830"/>
        </w:trPr>
        <w:tc>
          <w:tcPr>
            <w:tcW w:w="6487" w:type="dxa"/>
            <w:gridSpan w:val="3"/>
          </w:tcPr>
          <w:p w:rsidR="00DA523C" w:rsidRDefault="00DA523C" w:rsidP="00DA523C">
            <w:r>
              <w:lastRenderedPageBreak/>
              <w:t>Do you have concerns about your current solicitor?</w:t>
            </w:r>
          </w:p>
        </w:tc>
        <w:tc>
          <w:tcPr>
            <w:tcW w:w="2842" w:type="dxa"/>
            <w:gridSpan w:val="2"/>
          </w:tcPr>
          <w:p w:rsidR="00DA523C" w:rsidRDefault="00901AFB" w:rsidP="00DA523C">
            <w:pPr>
              <w:tabs>
                <w:tab w:val="left" w:pos="1530"/>
              </w:tabs>
            </w:pPr>
            <w:sdt>
              <w:sdtPr>
                <w:id w:val="18187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23C">
              <w:t xml:space="preserve"> Yes</w:t>
            </w:r>
          </w:p>
          <w:p w:rsidR="00DA523C" w:rsidRDefault="00901AFB" w:rsidP="00DA523C">
            <w:pPr>
              <w:tabs>
                <w:tab w:val="left" w:pos="1530"/>
              </w:tabs>
            </w:pPr>
            <w:sdt>
              <w:sdtPr>
                <w:id w:val="20813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23C">
              <w:t xml:space="preserve"> No</w:t>
            </w:r>
          </w:p>
        </w:tc>
      </w:tr>
      <w:tr w:rsidR="00544888" w:rsidTr="00D330BF">
        <w:trPr>
          <w:trHeight w:val="830"/>
        </w:trPr>
        <w:tc>
          <w:tcPr>
            <w:tcW w:w="9329" w:type="dxa"/>
            <w:gridSpan w:val="5"/>
          </w:tcPr>
          <w:p w:rsidR="00544888" w:rsidRDefault="00544888" w:rsidP="00544888">
            <w:r>
              <w:t>If yes, please outline your concerns where different to the reasons provided for why you wish to change your solicitor.</w:t>
            </w:r>
          </w:p>
          <w:p w:rsidR="00544888" w:rsidRDefault="00544888" w:rsidP="00544888">
            <w:pPr>
              <w:rPr>
                <w:i/>
              </w:rPr>
            </w:pPr>
            <w:r w:rsidRPr="00184AC7">
              <w:rPr>
                <w:i/>
              </w:rPr>
              <w:t xml:space="preserve">Specific examples (where relevant) should be provided including dates (if insufficient space please attach additional pages).  </w:t>
            </w: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Default="00544888" w:rsidP="00544888">
            <w:pPr>
              <w:rPr>
                <w:i/>
                <w:sz w:val="18"/>
              </w:rPr>
            </w:pPr>
          </w:p>
          <w:p w:rsidR="00544888" w:rsidRPr="00184AC7" w:rsidRDefault="00544888" w:rsidP="00544888">
            <w:pPr>
              <w:rPr>
                <w:sz w:val="18"/>
              </w:rPr>
            </w:pPr>
          </w:p>
          <w:p w:rsidR="00544888" w:rsidRDefault="00544888" w:rsidP="00DA523C">
            <w:pPr>
              <w:tabs>
                <w:tab w:val="left" w:pos="1530"/>
              </w:tabs>
            </w:pPr>
          </w:p>
        </w:tc>
      </w:tr>
      <w:tr w:rsidR="00DA523C" w:rsidTr="00DA523C">
        <w:trPr>
          <w:trHeight w:val="1113"/>
        </w:trPr>
        <w:tc>
          <w:tcPr>
            <w:tcW w:w="6487" w:type="dxa"/>
            <w:gridSpan w:val="3"/>
          </w:tcPr>
          <w:p w:rsidR="00DA523C" w:rsidRDefault="00DA523C" w:rsidP="00DA523C">
            <w:r>
              <w:t>Have you contacted the principal of the firm to discuss these concerns?</w:t>
            </w:r>
          </w:p>
        </w:tc>
        <w:tc>
          <w:tcPr>
            <w:tcW w:w="2842" w:type="dxa"/>
            <w:gridSpan w:val="2"/>
          </w:tcPr>
          <w:p w:rsidR="00DA523C" w:rsidRDefault="00901AFB" w:rsidP="00DA523C">
            <w:pPr>
              <w:tabs>
                <w:tab w:val="left" w:pos="1530"/>
              </w:tabs>
            </w:pPr>
            <w:sdt>
              <w:sdtPr>
                <w:id w:val="10670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23C">
              <w:t xml:space="preserve"> Yes</w:t>
            </w:r>
          </w:p>
          <w:p w:rsidR="00DA523C" w:rsidRDefault="00901AFB" w:rsidP="00DA523C">
            <w:sdt>
              <w:sdtPr>
                <w:id w:val="18519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23C">
              <w:t xml:space="preserve"> No</w:t>
            </w:r>
          </w:p>
        </w:tc>
      </w:tr>
      <w:tr w:rsidR="00DA523C" w:rsidTr="00184AC7">
        <w:trPr>
          <w:trHeight w:val="5312"/>
        </w:trPr>
        <w:tc>
          <w:tcPr>
            <w:tcW w:w="9329" w:type="dxa"/>
            <w:gridSpan w:val="5"/>
          </w:tcPr>
          <w:p w:rsidR="00DA523C" w:rsidRDefault="002835A2" w:rsidP="00DA523C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t>If you have contacted the principal of the firm p</w:t>
            </w:r>
            <w:r w:rsidR="00184AC7">
              <w:rPr>
                <w:noProof/>
                <w:lang w:eastAsia="en-AU"/>
              </w:rPr>
              <w:t>lease p</w:t>
            </w:r>
            <w:r w:rsidR="00DA523C">
              <w:rPr>
                <w:noProof/>
                <w:lang w:eastAsia="en-AU"/>
              </w:rPr>
              <w:t xml:space="preserve">rovide details of the outcome of your contact with the principal (attach relevant correspondence) </w:t>
            </w:r>
          </w:p>
          <w:p w:rsidR="00DA523C" w:rsidRDefault="00DA523C" w:rsidP="00DA523C"/>
        </w:tc>
      </w:tr>
      <w:tr w:rsidR="00DA523C" w:rsidTr="00DA523C">
        <w:trPr>
          <w:trHeight w:val="780"/>
        </w:trPr>
        <w:tc>
          <w:tcPr>
            <w:tcW w:w="1242" w:type="dxa"/>
          </w:tcPr>
          <w:p w:rsidR="00DA523C" w:rsidRDefault="00DA523C" w:rsidP="00DA523C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Signature:</w:t>
            </w:r>
          </w:p>
        </w:tc>
        <w:tc>
          <w:tcPr>
            <w:tcW w:w="4536" w:type="dxa"/>
          </w:tcPr>
          <w:p w:rsidR="00DA523C" w:rsidRDefault="00DA523C" w:rsidP="00DA523C">
            <w:pPr>
              <w:rPr>
                <w:noProof/>
                <w:lang w:eastAsia="en-AU"/>
              </w:rPr>
            </w:pPr>
          </w:p>
        </w:tc>
        <w:tc>
          <w:tcPr>
            <w:tcW w:w="993" w:type="dxa"/>
            <w:gridSpan w:val="2"/>
          </w:tcPr>
          <w:p w:rsidR="00DA523C" w:rsidRDefault="00DA523C" w:rsidP="00DA523C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Date:</w:t>
            </w:r>
          </w:p>
        </w:tc>
        <w:tc>
          <w:tcPr>
            <w:tcW w:w="2558" w:type="dxa"/>
          </w:tcPr>
          <w:p w:rsidR="00DA523C" w:rsidRDefault="00DA523C" w:rsidP="00DA523C">
            <w:pPr>
              <w:rPr>
                <w:noProof/>
                <w:lang w:eastAsia="en-AU"/>
              </w:rPr>
            </w:pPr>
          </w:p>
        </w:tc>
      </w:tr>
    </w:tbl>
    <w:p w:rsidR="00A87932" w:rsidRPr="00184AC7" w:rsidRDefault="00DA523C" w:rsidP="00DA523C">
      <w:pPr>
        <w:rPr>
          <w:sz w:val="18"/>
          <w:szCs w:val="18"/>
        </w:rPr>
      </w:pPr>
      <w:r w:rsidRPr="00025B9F">
        <w:rPr>
          <w:b/>
        </w:rPr>
        <w:t>Privacy statement:</w:t>
      </w:r>
      <w:r>
        <w:t xml:space="preserve">  </w:t>
      </w:r>
      <w:r w:rsidRPr="00025B9F">
        <w:rPr>
          <w:sz w:val="18"/>
          <w:szCs w:val="18"/>
        </w:rPr>
        <w:t xml:space="preserve">The information you give us on this form will be used to allow us to consider a request for transfer of solicitor.  This information </w:t>
      </w:r>
      <w:r w:rsidR="00184AC7">
        <w:rPr>
          <w:sz w:val="18"/>
          <w:szCs w:val="18"/>
        </w:rPr>
        <w:t>may be</w:t>
      </w:r>
      <w:r w:rsidRPr="00025B9F">
        <w:rPr>
          <w:sz w:val="18"/>
          <w:szCs w:val="18"/>
        </w:rPr>
        <w:t xml:space="preserve"> discl</w:t>
      </w:r>
      <w:r>
        <w:rPr>
          <w:sz w:val="18"/>
          <w:szCs w:val="18"/>
        </w:rPr>
        <w:t xml:space="preserve">osed to your current solicitor if </w:t>
      </w:r>
      <w:r w:rsidR="00184AC7">
        <w:rPr>
          <w:sz w:val="18"/>
          <w:szCs w:val="18"/>
        </w:rPr>
        <w:t xml:space="preserve">deemed </w:t>
      </w:r>
      <w:r>
        <w:rPr>
          <w:sz w:val="18"/>
          <w:szCs w:val="18"/>
        </w:rPr>
        <w:t>appropriate</w:t>
      </w:r>
      <w:r w:rsidRPr="00025B9F">
        <w:rPr>
          <w:sz w:val="18"/>
          <w:szCs w:val="18"/>
        </w:rPr>
        <w:t xml:space="preserve">.  It will not be given to another person or agency unless you give us permission, we are </w:t>
      </w:r>
      <w:proofErr w:type="spellStart"/>
      <w:r w:rsidRPr="00025B9F">
        <w:rPr>
          <w:sz w:val="18"/>
          <w:szCs w:val="18"/>
        </w:rPr>
        <w:t>authorised</w:t>
      </w:r>
      <w:proofErr w:type="spellEnd"/>
      <w:r w:rsidRPr="00025B9F">
        <w:rPr>
          <w:sz w:val="18"/>
          <w:szCs w:val="18"/>
        </w:rPr>
        <w:t xml:space="preserve"> or required by law, or it would be reasonably expected.  For information about privacy, </w:t>
      </w:r>
      <w:r w:rsidR="00184AC7">
        <w:rPr>
          <w:sz w:val="18"/>
          <w:szCs w:val="18"/>
        </w:rPr>
        <w:t>email</w:t>
      </w:r>
      <w:r w:rsidRPr="00025B9F">
        <w:rPr>
          <w:sz w:val="18"/>
          <w:szCs w:val="18"/>
        </w:rPr>
        <w:t xml:space="preserve"> </w:t>
      </w:r>
      <w:hyperlink r:id="rId9" w:history="1">
        <w:r w:rsidRPr="00025B9F">
          <w:rPr>
            <w:rStyle w:val="Hyperlink"/>
            <w:sz w:val="18"/>
            <w:szCs w:val="18"/>
          </w:rPr>
          <w:t>privacy@legalaid.qld.gov.au</w:t>
        </w:r>
      </w:hyperlink>
      <w:r w:rsidRPr="00025B9F">
        <w:rPr>
          <w:sz w:val="18"/>
          <w:szCs w:val="18"/>
        </w:rPr>
        <w:t>.</w:t>
      </w:r>
    </w:p>
    <w:sectPr w:rsidR="00A87932" w:rsidRPr="00184AC7" w:rsidSect="006E5CF9">
      <w:footerReference w:type="even" r:id="rId10"/>
      <w:footerReference w:type="default" r:id="rId11"/>
      <w:footerReference w:type="first" r:id="rId12"/>
      <w:pgSz w:w="11906" w:h="16838"/>
      <w:pgMar w:top="1440" w:right="1700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EB9" w:rsidRDefault="004C6EB9" w:rsidP="00DA523C">
      <w:pPr>
        <w:spacing w:before="0" w:after="0"/>
      </w:pPr>
      <w:r>
        <w:separator/>
      </w:r>
    </w:p>
  </w:endnote>
  <w:endnote w:type="continuationSeparator" w:id="0">
    <w:p w:rsidR="004C6EB9" w:rsidRDefault="004C6EB9" w:rsidP="00DA52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E0" w:rsidRDefault="00901AFB" w:rsidP="00EA5EE0">
    <w:pPr>
      <w:pStyle w:val="Footer"/>
      <w:jc w:val="right"/>
    </w:pPr>
    <w:r>
      <w:fldChar w:fldCharType="begin"/>
    </w:r>
    <w:r>
      <w:instrText xml:space="preserve"> DOCPROPERTY "HPTRIMReference" \* MERGEFORMAT </w:instrText>
    </w:r>
    <w:r>
      <w:fldChar w:fldCharType="separate"/>
    </w:r>
    <w:r w:rsidR="00EA5EE0" w:rsidRPr="00EA5EE0">
      <w:rPr>
        <w:sz w:val="13"/>
      </w:rPr>
      <w:t>TRIM no 2018/1080312</w:t>
    </w:r>
    <w:r>
      <w:rPr>
        <w:sz w:val="13"/>
      </w:rPr>
      <w:fldChar w:fldCharType="end"/>
    </w:r>
  </w:p>
  <w:p w:rsidR="00EA5EE0" w:rsidRDefault="00EA5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218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888" w:rsidRDefault="00544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EE0" w:rsidRDefault="00EA5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E0" w:rsidRDefault="00901AFB" w:rsidP="00EA5EE0">
    <w:pPr>
      <w:pStyle w:val="Footer"/>
      <w:jc w:val="right"/>
    </w:pPr>
    <w:r>
      <w:fldChar w:fldCharType="begin"/>
    </w:r>
    <w:r>
      <w:instrText xml:space="preserve"> DOCPROPERTY "HPTRIMReference" \* MERGEFORMAT </w:instrText>
    </w:r>
    <w:r>
      <w:fldChar w:fldCharType="separate"/>
    </w:r>
    <w:r w:rsidR="00EA5EE0" w:rsidRPr="00EA5EE0">
      <w:rPr>
        <w:sz w:val="13"/>
      </w:rPr>
      <w:t>TRIM no 2018/1080312</w:t>
    </w:r>
    <w:r>
      <w:rPr>
        <w:sz w:val="13"/>
      </w:rPr>
      <w:fldChar w:fldCharType="end"/>
    </w:r>
  </w:p>
  <w:p w:rsidR="00EA5EE0" w:rsidRDefault="00EA5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EB9" w:rsidRDefault="004C6EB9" w:rsidP="00DA523C">
      <w:pPr>
        <w:spacing w:before="0" w:after="0"/>
      </w:pPr>
      <w:r>
        <w:separator/>
      </w:r>
    </w:p>
  </w:footnote>
  <w:footnote w:type="continuationSeparator" w:id="0">
    <w:p w:rsidR="004C6EB9" w:rsidRDefault="004C6EB9" w:rsidP="00DA52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095"/>
    <w:multiLevelType w:val="multilevel"/>
    <w:tmpl w:val="C2F0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D1C13"/>
    <w:multiLevelType w:val="hybridMultilevel"/>
    <w:tmpl w:val="55562EC0"/>
    <w:lvl w:ilvl="0" w:tplc="241C8740">
      <w:start w:val="1"/>
      <w:numFmt w:val="lowerRoman"/>
      <w:pStyle w:val="LAQNumberingRomanNumerals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4450"/>
    <w:multiLevelType w:val="hybridMultilevel"/>
    <w:tmpl w:val="7374C932"/>
    <w:lvl w:ilvl="0" w:tplc="A0963068">
      <w:start w:val="1"/>
      <w:numFmt w:val="decimal"/>
      <w:pStyle w:val="LAQNumbering-standard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0136"/>
    <w:multiLevelType w:val="hybridMultilevel"/>
    <w:tmpl w:val="6AB08100"/>
    <w:lvl w:ilvl="0" w:tplc="AD9231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0B338C7"/>
    <w:multiLevelType w:val="multilevel"/>
    <w:tmpl w:val="89E47DFE"/>
    <w:lvl w:ilvl="0">
      <w:start w:val="1"/>
      <w:numFmt w:val="decimal"/>
      <w:pStyle w:val="LAQNumbering11etc"/>
      <w:isLgl/>
      <w:lvlText w:val="%1.1"/>
      <w:lvlJc w:val="left"/>
      <w:pPr>
        <w:tabs>
          <w:tab w:val="num" w:pos="170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134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6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2268" w:hanging="9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1"/>
        </w:tabs>
        <w:ind w:left="2835" w:hanging="1111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tabs>
          <w:tab w:val="num" w:pos="1701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3C"/>
    <w:rsid w:val="00024812"/>
    <w:rsid w:val="000255E7"/>
    <w:rsid w:val="00031B2C"/>
    <w:rsid w:val="0003716E"/>
    <w:rsid w:val="0006047A"/>
    <w:rsid w:val="00061BE2"/>
    <w:rsid w:val="00074BD8"/>
    <w:rsid w:val="00077EC7"/>
    <w:rsid w:val="000860FA"/>
    <w:rsid w:val="000A3E94"/>
    <w:rsid w:val="000A6602"/>
    <w:rsid w:val="000A70F8"/>
    <w:rsid w:val="000A7EA9"/>
    <w:rsid w:val="000B1905"/>
    <w:rsid w:val="000B2C8E"/>
    <w:rsid w:val="000C6192"/>
    <w:rsid w:val="000E1D0D"/>
    <w:rsid w:val="000E31F3"/>
    <w:rsid w:val="000E6274"/>
    <w:rsid w:val="000F00D2"/>
    <w:rsid w:val="000F0902"/>
    <w:rsid w:val="00101138"/>
    <w:rsid w:val="001044E0"/>
    <w:rsid w:val="00111925"/>
    <w:rsid w:val="0012030E"/>
    <w:rsid w:val="00136554"/>
    <w:rsid w:val="00143B33"/>
    <w:rsid w:val="00153CD4"/>
    <w:rsid w:val="00166D7F"/>
    <w:rsid w:val="00170D26"/>
    <w:rsid w:val="00175FBF"/>
    <w:rsid w:val="00183DCD"/>
    <w:rsid w:val="00184AC7"/>
    <w:rsid w:val="0018682D"/>
    <w:rsid w:val="001909F2"/>
    <w:rsid w:val="00192529"/>
    <w:rsid w:val="001A27F0"/>
    <w:rsid w:val="001A3D6D"/>
    <w:rsid w:val="001C0788"/>
    <w:rsid w:val="001D631D"/>
    <w:rsid w:val="001D7644"/>
    <w:rsid w:val="001F58FD"/>
    <w:rsid w:val="001F5B93"/>
    <w:rsid w:val="001F7A02"/>
    <w:rsid w:val="001F7D5F"/>
    <w:rsid w:val="001F7DF9"/>
    <w:rsid w:val="00206FCB"/>
    <w:rsid w:val="00212F52"/>
    <w:rsid w:val="00213813"/>
    <w:rsid w:val="0022540F"/>
    <w:rsid w:val="00233F3A"/>
    <w:rsid w:val="00234D84"/>
    <w:rsid w:val="00235377"/>
    <w:rsid w:val="002835A2"/>
    <w:rsid w:val="002839F9"/>
    <w:rsid w:val="00290167"/>
    <w:rsid w:val="002B53C0"/>
    <w:rsid w:val="002C1B4A"/>
    <w:rsid w:val="002C4FB4"/>
    <w:rsid w:val="002D0EE1"/>
    <w:rsid w:val="002D5132"/>
    <w:rsid w:val="002D69EB"/>
    <w:rsid w:val="002E52EE"/>
    <w:rsid w:val="002F32DE"/>
    <w:rsid w:val="002F56E3"/>
    <w:rsid w:val="00304A69"/>
    <w:rsid w:val="003054B9"/>
    <w:rsid w:val="00307552"/>
    <w:rsid w:val="00361B8E"/>
    <w:rsid w:val="0036249E"/>
    <w:rsid w:val="00373762"/>
    <w:rsid w:val="00375CAB"/>
    <w:rsid w:val="003879C3"/>
    <w:rsid w:val="00390658"/>
    <w:rsid w:val="00390D85"/>
    <w:rsid w:val="003A2E7D"/>
    <w:rsid w:val="003C5386"/>
    <w:rsid w:val="003D7D85"/>
    <w:rsid w:val="003E3B55"/>
    <w:rsid w:val="003F040D"/>
    <w:rsid w:val="003F380F"/>
    <w:rsid w:val="003F4B62"/>
    <w:rsid w:val="004039BE"/>
    <w:rsid w:val="00413177"/>
    <w:rsid w:val="00413BB5"/>
    <w:rsid w:val="00414846"/>
    <w:rsid w:val="00416551"/>
    <w:rsid w:val="0043759A"/>
    <w:rsid w:val="00441F2A"/>
    <w:rsid w:val="00450198"/>
    <w:rsid w:val="0045078B"/>
    <w:rsid w:val="004660B5"/>
    <w:rsid w:val="0047016C"/>
    <w:rsid w:val="004776FF"/>
    <w:rsid w:val="004B4A91"/>
    <w:rsid w:val="004C0A67"/>
    <w:rsid w:val="004C6EB9"/>
    <w:rsid w:val="004D6362"/>
    <w:rsid w:val="004F0A57"/>
    <w:rsid w:val="004F774B"/>
    <w:rsid w:val="0050384A"/>
    <w:rsid w:val="00510638"/>
    <w:rsid w:val="00517E25"/>
    <w:rsid w:val="005201F0"/>
    <w:rsid w:val="00524213"/>
    <w:rsid w:val="00537191"/>
    <w:rsid w:val="00537FC0"/>
    <w:rsid w:val="00540EDD"/>
    <w:rsid w:val="00544888"/>
    <w:rsid w:val="00563D4F"/>
    <w:rsid w:val="0056642A"/>
    <w:rsid w:val="00583951"/>
    <w:rsid w:val="005902F7"/>
    <w:rsid w:val="005A3728"/>
    <w:rsid w:val="005B2F22"/>
    <w:rsid w:val="005B42B8"/>
    <w:rsid w:val="005B668D"/>
    <w:rsid w:val="005C17B2"/>
    <w:rsid w:val="005C490E"/>
    <w:rsid w:val="005C79CD"/>
    <w:rsid w:val="005D3D1B"/>
    <w:rsid w:val="005E1475"/>
    <w:rsid w:val="0061072B"/>
    <w:rsid w:val="00616CAA"/>
    <w:rsid w:val="006174BB"/>
    <w:rsid w:val="00620123"/>
    <w:rsid w:val="00633D10"/>
    <w:rsid w:val="00636017"/>
    <w:rsid w:val="006461EF"/>
    <w:rsid w:val="00646F5D"/>
    <w:rsid w:val="00656F9A"/>
    <w:rsid w:val="006610D3"/>
    <w:rsid w:val="0066122A"/>
    <w:rsid w:val="00680A76"/>
    <w:rsid w:val="00680CE6"/>
    <w:rsid w:val="00682C49"/>
    <w:rsid w:val="00686F27"/>
    <w:rsid w:val="00697E1D"/>
    <w:rsid w:val="006B7A93"/>
    <w:rsid w:val="006C060F"/>
    <w:rsid w:val="006D7D64"/>
    <w:rsid w:val="006E5CF9"/>
    <w:rsid w:val="006E6230"/>
    <w:rsid w:val="006E75B4"/>
    <w:rsid w:val="006F070B"/>
    <w:rsid w:val="006F2B2D"/>
    <w:rsid w:val="006F668D"/>
    <w:rsid w:val="00705297"/>
    <w:rsid w:val="00731344"/>
    <w:rsid w:val="00734AE3"/>
    <w:rsid w:val="00740DC9"/>
    <w:rsid w:val="00741EDF"/>
    <w:rsid w:val="0074478B"/>
    <w:rsid w:val="00746DFD"/>
    <w:rsid w:val="0076113E"/>
    <w:rsid w:val="007624C5"/>
    <w:rsid w:val="00763E45"/>
    <w:rsid w:val="00766F12"/>
    <w:rsid w:val="0078017B"/>
    <w:rsid w:val="00787B6A"/>
    <w:rsid w:val="00793ACF"/>
    <w:rsid w:val="007B1CAA"/>
    <w:rsid w:val="007B4D9C"/>
    <w:rsid w:val="007D5556"/>
    <w:rsid w:val="007F2420"/>
    <w:rsid w:val="007F2A8E"/>
    <w:rsid w:val="007F3876"/>
    <w:rsid w:val="00802F14"/>
    <w:rsid w:val="00814C55"/>
    <w:rsid w:val="00820ACF"/>
    <w:rsid w:val="00820EFF"/>
    <w:rsid w:val="008254FF"/>
    <w:rsid w:val="008356F6"/>
    <w:rsid w:val="00844045"/>
    <w:rsid w:val="00861C13"/>
    <w:rsid w:val="0086237D"/>
    <w:rsid w:val="00885382"/>
    <w:rsid w:val="00894038"/>
    <w:rsid w:val="008A30C4"/>
    <w:rsid w:val="008A4A6B"/>
    <w:rsid w:val="008C15AB"/>
    <w:rsid w:val="008C2447"/>
    <w:rsid w:val="008C2F2C"/>
    <w:rsid w:val="008D6BA3"/>
    <w:rsid w:val="008E5C13"/>
    <w:rsid w:val="008F08F8"/>
    <w:rsid w:val="008F72C1"/>
    <w:rsid w:val="00901AFB"/>
    <w:rsid w:val="00903E9A"/>
    <w:rsid w:val="009048E6"/>
    <w:rsid w:val="00911EF4"/>
    <w:rsid w:val="00927DE7"/>
    <w:rsid w:val="00927F9E"/>
    <w:rsid w:val="009312BF"/>
    <w:rsid w:val="0094659A"/>
    <w:rsid w:val="0097008D"/>
    <w:rsid w:val="00971427"/>
    <w:rsid w:val="00977C8B"/>
    <w:rsid w:val="009A207F"/>
    <w:rsid w:val="009A38AC"/>
    <w:rsid w:val="009A7BAC"/>
    <w:rsid w:val="009B00E7"/>
    <w:rsid w:val="009D7FB2"/>
    <w:rsid w:val="009F2B60"/>
    <w:rsid w:val="00A062E1"/>
    <w:rsid w:val="00A11376"/>
    <w:rsid w:val="00A14BE3"/>
    <w:rsid w:val="00A2052A"/>
    <w:rsid w:val="00A23F72"/>
    <w:rsid w:val="00A241E1"/>
    <w:rsid w:val="00A25821"/>
    <w:rsid w:val="00A309FB"/>
    <w:rsid w:val="00A339BB"/>
    <w:rsid w:val="00A4017F"/>
    <w:rsid w:val="00A46C68"/>
    <w:rsid w:val="00A4753D"/>
    <w:rsid w:val="00A52242"/>
    <w:rsid w:val="00A56998"/>
    <w:rsid w:val="00A87932"/>
    <w:rsid w:val="00A966D1"/>
    <w:rsid w:val="00AA127B"/>
    <w:rsid w:val="00AA43DA"/>
    <w:rsid w:val="00AA5A82"/>
    <w:rsid w:val="00AA7AA2"/>
    <w:rsid w:val="00AC112B"/>
    <w:rsid w:val="00AE53E0"/>
    <w:rsid w:val="00AF02A7"/>
    <w:rsid w:val="00AF090D"/>
    <w:rsid w:val="00AF322B"/>
    <w:rsid w:val="00B137A0"/>
    <w:rsid w:val="00B218A8"/>
    <w:rsid w:val="00B26930"/>
    <w:rsid w:val="00B27356"/>
    <w:rsid w:val="00B32786"/>
    <w:rsid w:val="00B45D01"/>
    <w:rsid w:val="00B5276A"/>
    <w:rsid w:val="00B55D43"/>
    <w:rsid w:val="00B67F48"/>
    <w:rsid w:val="00B70A26"/>
    <w:rsid w:val="00B80F41"/>
    <w:rsid w:val="00B82385"/>
    <w:rsid w:val="00B82E16"/>
    <w:rsid w:val="00B972E4"/>
    <w:rsid w:val="00BA1260"/>
    <w:rsid w:val="00BA2DFC"/>
    <w:rsid w:val="00BB25AF"/>
    <w:rsid w:val="00BC1530"/>
    <w:rsid w:val="00BC40C6"/>
    <w:rsid w:val="00BC7DB6"/>
    <w:rsid w:val="00BE278B"/>
    <w:rsid w:val="00BF26E8"/>
    <w:rsid w:val="00BF7165"/>
    <w:rsid w:val="00C03D09"/>
    <w:rsid w:val="00C1214C"/>
    <w:rsid w:val="00C14A85"/>
    <w:rsid w:val="00C163E7"/>
    <w:rsid w:val="00C201BF"/>
    <w:rsid w:val="00C219DF"/>
    <w:rsid w:val="00C277DD"/>
    <w:rsid w:val="00C3106A"/>
    <w:rsid w:val="00C33753"/>
    <w:rsid w:val="00C408C3"/>
    <w:rsid w:val="00C55006"/>
    <w:rsid w:val="00C658D5"/>
    <w:rsid w:val="00C713EC"/>
    <w:rsid w:val="00C93B69"/>
    <w:rsid w:val="00C94455"/>
    <w:rsid w:val="00CB035C"/>
    <w:rsid w:val="00CC1239"/>
    <w:rsid w:val="00CD4D53"/>
    <w:rsid w:val="00CD5F4A"/>
    <w:rsid w:val="00CE73DD"/>
    <w:rsid w:val="00D0064E"/>
    <w:rsid w:val="00D11165"/>
    <w:rsid w:val="00D140B1"/>
    <w:rsid w:val="00D2123F"/>
    <w:rsid w:val="00D24EBA"/>
    <w:rsid w:val="00D36097"/>
    <w:rsid w:val="00D42C01"/>
    <w:rsid w:val="00D631CC"/>
    <w:rsid w:val="00D663D5"/>
    <w:rsid w:val="00D74761"/>
    <w:rsid w:val="00D81202"/>
    <w:rsid w:val="00D9143A"/>
    <w:rsid w:val="00D94BFD"/>
    <w:rsid w:val="00D97E2E"/>
    <w:rsid w:val="00DA0F83"/>
    <w:rsid w:val="00DA15FB"/>
    <w:rsid w:val="00DA4768"/>
    <w:rsid w:val="00DA523C"/>
    <w:rsid w:val="00DA5F36"/>
    <w:rsid w:val="00DA6A00"/>
    <w:rsid w:val="00DB1B00"/>
    <w:rsid w:val="00DC0DAE"/>
    <w:rsid w:val="00DC6F08"/>
    <w:rsid w:val="00DD058E"/>
    <w:rsid w:val="00DD6F60"/>
    <w:rsid w:val="00DE1E41"/>
    <w:rsid w:val="00DE2FE0"/>
    <w:rsid w:val="00DF475A"/>
    <w:rsid w:val="00E00261"/>
    <w:rsid w:val="00E0705B"/>
    <w:rsid w:val="00E3257D"/>
    <w:rsid w:val="00E36849"/>
    <w:rsid w:val="00E505E5"/>
    <w:rsid w:val="00E61CC9"/>
    <w:rsid w:val="00E626F2"/>
    <w:rsid w:val="00E96D1D"/>
    <w:rsid w:val="00EA5EE0"/>
    <w:rsid w:val="00EB0552"/>
    <w:rsid w:val="00EB0928"/>
    <w:rsid w:val="00EC141A"/>
    <w:rsid w:val="00EC32DF"/>
    <w:rsid w:val="00EC35CC"/>
    <w:rsid w:val="00EE305D"/>
    <w:rsid w:val="00EF1517"/>
    <w:rsid w:val="00F026E7"/>
    <w:rsid w:val="00F5336D"/>
    <w:rsid w:val="00F53A63"/>
    <w:rsid w:val="00F6286D"/>
    <w:rsid w:val="00F6379A"/>
    <w:rsid w:val="00F66EAD"/>
    <w:rsid w:val="00F67289"/>
    <w:rsid w:val="00F6753C"/>
    <w:rsid w:val="00F70C4B"/>
    <w:rsid w:val="00F76B48"/>
    <w:rsid w:val="00FA370E"/>
    <w:rsid w:val="00FA644A"/>
    <w:rsid w:val="00FB05D3"/>
    <w:rsid w:val="00FC2715"/>
    <w:rsid w:val="00FC34A3"/>
    <w:rsid w:val="00FC65D8"/>
    <w:rsid w:val="00FD600D"/>
    <w:rsid w:val="00FE381B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BBC88"/>
  <w15:docId w15:val="{36A3CAAC-83AB-4526-B64C-96B270E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2" w:unhideWhenUsed="1" w:qFormat="1"/>
    <w:lsdException w:name="toc 2" w:semiHidden="1" w:uiPriority="52" w:unhideWhenUsed="1" w:qFormat="1"/>
    <w:lsdException w:name="toc 3" w:semiHidden="1" w:uiPriority="52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4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5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LAQ Normal"/>
    <w:qFormat/>
    <w:rsid w:val="000F0902"/>
    <w:pPr>
      <w:spacing w:before="180" w:after="180"/>
    </w:pPr>
    <w:rPr>
      <w:rFonts w:ascii="Arial" w:eastAsia="MS PGothic" w:hAnsi="Arial" w:cs="Arial"/>
      <w:color w:val="3C3C3B"/>
      <w:szCs w:val="24"/>
      <w:lang w:val="en-US"/>
    </w:rPr>
  </w:style>
  <w:style w:type="paragraph" w:styleId="Heading1">
    <w:name w:val="heading 1"/>
    <w:aliases w:val="LAQ Heading 1"/>
    <w:basedOn w:val="Normal"/>
    <w:next w:val="Normal"/>
    <w:link w:val="Heading1Char"/>
    <w:uiPriority w:val="2"/>
    <w:qFormat/>
    <w:rsid w:val="000F0902"/>
    <w:pPr>
      <w:keepNext/>
      <w:keepLines/>
      <w:spacing w:before="480" w:after="200"/>
      <w:outlineLvl w:val="0"/>
    </w:pPr>
    <w:rPr>
      <w:rFonts w:cstheme="majorBidi"/>
      <w:b/>
      <w:bCs/>
      <w:color w:val="005288"/>
      <w:sz w:val="36"/>
      <w:szCs w:val="32"/>
    </w:rPr>
  </w:style>
  <w:style w:type="paragraph" w:styleId="Heading2">
    <w:name w:val="heading 2"/>
    <w:aliases w:val="LAQ Heading 2"/>
    <w:basedOn w:val="Normal"/>
    <w:next w:val="Normal"/>
    <w:link w:val="Heading2Char"/>
    <w:uiPriority w:val="2"/>
    <w:unhideWhenUsed/>
    <w:qFormat/>
    <w:rsid w:val="000F0902"/>
    <w:pPr>
      <w:keepNext/>
      <w:keepLines/>
      <w:spacing w:before="300"/>
      <w:outlineLvl w:val="1"/>
    </w:pPr>
    <w:rPr>
      <w:rFonts w:cs="Times New Roman"/>
      <w:b/>
      <w:bCs/>
      <w:color w:val="005288"/>
      <w:sz w:val="28"/>
      <w:szCs w:val="26"/>
    </w:rPr>
  </w:style>
  <w:style w:type="paragraph" w:styleId="Heading3">
    <w:name w:val="heading 3"/>
    <w:aliases w:val="LAQ Heading 3"/>
    <w:basedOn w:val="Normal"/>
    <w:next w:val="Normal"/>
    <w:link w:val="Heading3Char"/>
    <w:uiPriority w:val="2"/>
    <w:unhideWhenUsed/>
    <w:qFormat/>
    <w:rsid w:val="000F0902"/>
    <w:pPr>
      <w:keepNext/>
      <w:keepLines/>
      <w:spacing w:before="300"/>
      <w:outlineLvl w:val="2"/>
    </w:pPr>
    <w:rPr>
      <w:rFonts w:cs="Times New Roman"/>
      <w:b/>
      <w:bCs/>
      <w:color w:val="005288"/>
      <w:sz w:val="26"/>
    </w:rPr>
  </w:style>
  <w:style w:type="paragraph" w:styleId="Heading4">
    <w:name w:val="heading 4"/>
    <w:aliases w:val="LAQ Heading 4"/>
    <w:basedOn w:val="Normal"/>
    <w:next w:val="Normal"/>
    <w:link w:val="Heading4Char"/>
    <w:uiPriority w:val="2"/>
    <w:unhideWhenUsed/>
    <w:qFormat/>
    <w:rsid w:val="000F0902"/>
    <w:pPr>
      <w:keepNext/>
      <w:keepLines/>
      <w:spacing w:after="60"/>
      <w:outlineLvl w:val="3"/>
    </w:pPr>
    <w:rPr>
      <w:rFonts w:cs="Times New Roman"/>
      <w:b/>
      <w:bCs/>
      <w:iCs/>
      <w:color w:val="0052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CourtNo1">
    <w:name w:val="LAQ_CourtNo1"/>
    <w:basedOn w:val="Normal"/>
    <w:rsid w:val="00A2052A"/>
    <w:pPr>
      <w:numPr>
        <w:numId w:val="3"/>
      </w:numPr>
      <w:spacing w:after="100" w:line="360" w:lineRule="auto"/>
    </w:pPr>
    <w:rPr>
      <w:rFonts w:cs="Times New Roman"/>
      <w:szCs w:val="20"/>
    </w:rPr>
  </w:style>
  <w:style w:type="paragraph" w:customStyle="1" w:styleId="LAQCourtNo2">
    <w:name w:val="LAQ_CourtNo2"/>
    <w:basedOn w:val="Normal"/>
    <w:rsid w:val="00A2052A"/>
    <w:pPr>
      <w:numPr>
        <w:ilvl w:val="1"/>
        <w:numId w:val="3"/>
      </w:numPr>
      <w:spacing w:after="100" w:line="360" w:lineRule="auto"/>
    </w:pPr>
    <w:rPr>
      <w:rFonts w:cs="Times New Roman"/>
      <w:szCs w:val="20"/>
    </w:rPr>
  </w:style>
  <w:style w:type="paragraph" w:customStyle="1" w:styleId="LAQCourtNo3">
    <w:name w:val="LAQ_CourtNo3"/>
    <w:basedOn w:val="Normal"/>
    <w:rsid w:val="00A2052A"/>
    <w:pPr>
      <w:numPr>
        <w:ilvl w:val="2"/>
        <w:numId w:val="3"/>
      </w:numPr>
      <w:spacing w:after="100" w:line="360" w:lineRule="auto"/>
    </w:pPr>
    <w:rPr>
      <w:rFonts w:cs="Times New Roman"/>
      <w:szCs w:val="20"/>
    </w:rPr>
  </w:style>
  <w:style w:type="paragraph" w:customStyle="1" w:styleId="LAQStdNo1">
    <w:name w:val="LAQ_StdNo1"/>
    <w:basedOn w:val="Normal"/>
    <w:rsid w:val="00C658D5"/>
    <w:pPr>
      <w:numPr>
        <w:numId w:val="7"/>
      </w:numPr>
      <w:spacing w:after="240"/>
    </w:pPr>
    <w:rPr>
      <w:rFonts w:cs="Times New Roman"/>
      <w:szCs w:val="20"/>
    </w:rPr>
  </w:style>
  <w:style w:type="paragraph" w:customStyle="1" w:styleId="LAQStdNo2">
    <w:name w:val="LAQ_StdNo2"/>
    <w:basedOn w:val="Normal"/>
    <w:rsid w:val="00C658D5"/>
    <w:pPr>
      <w:numPr>
        <w:ilvl w:val="1"/>
        <w:numId w:val="7"/>
      </w:numPr>
      <w:spacing w:after="240"/>
    </w:pPr>
    <w:rPr>
      <w:rFonts w:cs="Times New Roman"/>
      <w:szCs w:val="20"/>
    </w:rPr>
  </w:style>
  <w:style w:type="paragraph" w:customStyle="1" w:styleId="LAQStdNo3">
    <w:name w:val="LAQ_StdNo3"/>
    <w:basedOn w:val="Normal"/>
    <w:rsid w:val="00C658D5"/>
    <w:pPr>
      <w:numPr>
        <w:ilvl w:val="2"/>
        <w:numId w:val="7"/>
      </w:numPr>
      <w:spacing w:after="240"/>
    </w:pPr>
    <w:rPr>
      <w:rFonts w:cs="Times New Roman"/>
      <w:szCs w:val="20"/>
    </w:rPr>
  </w:style>
  <w:style w:type="paragraph" w:customStyle="1" w:styleId="LAQStdNo4">
    <w:name w:val="LAQ_StdNo4"/>
    <w:basedOn w:val="Normal"/>
    <w:rsid w:val="00C658D5"/>
    <w:pPr>
      <w:numPr>
        <w:ilvl w:val="3"/>
        <w:numId w:val="7"/>
      </w:numPr>
      <w:spacing w:after="240"/>
    </w:pPr>
    <w:rPr>
      <w:rFonts w:cs="Times New Roman"/>
      <w:szCs w:val="20"/>
    </w:rPr>
  </w:style>
  <w:style w:type="paragraph" w:customStyle="1" w:styleId="LAQNumbering-standard">
    <w:name w:val="LAQ Numbering - standard"/>
    <w:basedOn w:val="ListParagraph"/>
    <w:uiPriority w:val="2"/>
    <w:qFormat/>
    <w:rsid w:val="000F0902"/>
    <w:pPr>
      <w:numPr>
        <w:numId w:val="12"/>
      </w:numPr>
    </w:pPr>
    <w:rPr>
      <w:rFonts w:cs="Times New Roman"/>
    </w:rPr>
  </w:style>
  <w:style w:type="paragraph" w:styleId="ListParagraph">
    <w:name w:val="List Paragraph"/>
    <w:aliases w:val="LAQ Bullets"/>
    <w:basedOn w:val="Normal"/>
    <w:uiPriority w:val="34"/>
    <w:qFormat/>
    <w:rsid w:val="000F0902"/>
    <w:pPr>
      <w:numPr>
        <w:numId w:val="11"/>
      </w:numPr>
      <w:spacing w:before="60" w:after="60"/>
      <w:ind w:right="1134"/>
      <w:contextualSpacing/>
    </w:pPr>
    <w:rPr>
      <w:szCs w:val="20"/>
    </w:rPr>
  </w:style>
  <w:style w:type="paragraph" w:customStyle="1" w:styleId="LAQNumberingRomanNumerals">
    <w:name w:val="LAQ Numbering Roman Numerals"/>
    <w:basedOn w:val="Normal"/>
    <w:uiPriority w:val="2"/>
    <w:qFormat/>
    <w:rsid w:val="000F0902"/>
    <w:pPr>
      <w:numPr>
        <w:numId w:val="13"/>
      </w:numPr>
      <w:spacing w:before="60" w:after="60" w:line="300" w:lineRule="auto"/>
      <w:ind w:right="1134"/>
    </w:pPr>
    <w:rPr>
      <w:rFonts w:cs="Times New Roman"/>
    </w:rPr>
  </w:style>
  <w:style w:type="paragraph" w:customStyle="1" w:styleId="LAQNumbering11etc">
    <w:name w:val="LAQ Numbering 1.1 etc"/>
    <w:basedOn w:val="Normal"/>
    <w:uiPriority w:val="2"/>
    <w:qFormat/>
    <w:rsid w:val="000F0902"/>
    <w:pPr>
      <w:numPr>
        <w:numId w:val="14"/>
      </w:numPr>
      <w:spacing w:before="60" w:after="60"/>
      <w:ind w:right="1134"/>
    </w:pPr>
    <w:rPr>
      <w:rFonts w:cs="Times New Roman"/>
    </w:rPr>
  </w:style>
  <w:style w:type="paragraph" w:customStyle="1" w:styleId="LAQReference-caption">
    <w:name w:val="LAQ Reference - caption"/>
    <w:basedOn w:val="FootnoteText"/>
    <w:link w:val="LAQReference-captionChar"/>
    <w:uiPriority w:val="3"/>
    <w:qFormat/>
    <w:rsid w:val="000F0902"/>
    <w:pPr>
      <w:spacing w:before="60" w:after="60"/>
    </w:pPr>
    <w:rPr>
      <w:sz w:val="16"/>
      <w:szCs w:val="16"/>
      <w:lang w:val="en-AU" w:eastAsia="en-AU"/>
    </w:rPr>
  </w:style>
  <w:style w:type="character" w:customStyle="1" w:styleId="LAQReference-captionChar">
    <w:name w:val="LAQ Reference - caption Char"/>
    <w:link w:val="LAQReference-caption"/>
    <w:uiPriority w:val="3"/>
    <w:rsid w:val="000F0902"/>
    <w:rPr>
      <w:rFonts w:ascii="Arial" w:eastAsia="MS PGothic" w:hAnsi="Arial" w:cs="Arial"/>
      <w:color w:val="3C3C3B"/>
      <w:sz w:val="16"/>
      <w:szCs w:val="16"/>
    </w:rPr>
  </w:style>
  <w:style w:type="paragraph" w:styleId="FootnoteText">
    <w:name w:val="footnote text"/>
    <w:basedOn w:val="Normal"/>
    <w:link w:val="FootnoteTextChar"/>
    <w:rsid w:val="000F090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F0902"/>
    <w:rPr>
      <w:rFonts w:ascii="Arial" w:hAnsi="Arial" w:cs="Arial"/>
    </w:rPr>
  </w:style>
  <w:style w:type="paragraph" w:customStyle="1" w:styleId="LAQTabletext">
    <w:name w:val="LAQ Table text"/>
    <w:basedOn w:val="Normal"/>
    <w:link w:val="LAQTabletextChar"/>
    <w:qFormat/>
    <w:rsid w:val="000F0902"/>
    <w:pPr>
      <w:suppressAutoHyphens/>
      <w:spacing w:before="80" w:after="80" w:line="260" w:lineRule="exact"/>
    </w:pPr>
    <w:rPr>
      <w:rFonts w:ascii="Calibri" w:hAnsi="Calibri" w:cs="Times New Roman"/>
      <w:color w:val="000000"/>
      <w:szCs w:val="20"/>
      <w:lang w:val="en-AU" w:eastAsia="en-AU"/>
    </w:rPr>
  </w:style>
  <w:style w:type="character" w:customStyle="1" w:styleId="LAQTabletextChar">
    <w:name w:val="LAQ Table text Char"/>
    <w:link w:val="LAQTabletext"/>
    <w:rsid w:val="000F0902"/>
    <w:rPr>
      <w:rFonts w:ascii="Calibri" w:eastAsia="MS PGothic" w:hAnsi="Calibri"/>
      <w:color w:val="000000"/>
    </w:rPr>
  </w:style>
  <w:style w:type="paragraph" w:customStyle="1" w:styleId="LAQHeading5">
    <w:name w:val="LAQ Heading 5"/>
    <w:basedOn w:val="Normal"/>
    <w:next w:val="Normal"/>
    <w:uiPriority w:val="2"/>
    <w:qFormat/>
    <w:rsid w:val="000F0902"/>
    <w:rPr>
      <w:rFonts w:cs="Times New Roman"/>
      <w:i/>
      <w:color w:val="005288"/>
    </w:rPr>
  </w:style>
  <w:style w:type="paragraph" w:customStyle="1" w:styleId="TitleBlue">
    <w:name w:val="Title Blue"/>
    <w:basedOn w:val="Heading1"/>
    <w:uiPriority w:val="2"/>
    <w:qFormat/>
    <w:rsid w:val="000F0902"/>
    <w:rPr>
      <w:rFonts w:cs="Times New Roman"/>
      <w:sz w:val="48"/>
    </w:rPr>
  </w:style>
  <w:style w:type="character" w:customStyle="1" w:styleId="Heading1Char">
    <w:name w:val="Heading 1 Char"/>
    <w:aliases w:val="LAQ Heading 1 Char"/>
    <w:link w:val="Heading1"/>
    <w:uiPriority w:val="2"/>
    <w:rsid w:val="000F0902"/>
    <w:rPr>
      <w:rFonts w:ascii="Arial" w:eastAsia="MS PGothic" w:hAnsi="Arial" w:cstheme="majorBidi"/>
      <w:b/>
      <w:bCs/>
      <w:color w:val="005288"/>
      <w:sz w:val="36"/>
      <w:szCs w:val="32"/>
      <w:lang w:val="en-US" w:eastAsia="en-US"/>
    </w:rPr>
  </w:style>
  <w:style w:type="paragraph" w:customStyle="1" w:styleId="LAQFootertext">
    <w:name w:val="LAQ Footer text"/>
    <w:basedOn w:val="Footer"/>
    <w:link w:val="LAQFootertextChar"/>
    <w:uiPriority w:val="3"/>
    <w:qFormat/>
    <w:rsid w:val="000F0902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 w:cs="Times New Roman"/>
      <w:color w:val="005288"/>
      <w:sz w:val="16"/>
      <w:szCs w:val="16"/>
    </w:rPr>
  </w:style>
  <w:style w:type="character" w:customStyle="1" w:styleId="LAQFootertextChar">
    <w:name w:val="LAQ Footer text Char"/>
    <w:link w:val="LAQFootertext"/>
    <w:uiPriority w:val="3"/>
    <w:rsid w:val="000F0902"/>
    <w:rPr>
      <w:rFonts w:ascii="Calibri" w:hAnsi="Calibri"/>
      <w:color w:val="005288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0F0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902"/>
    <w:rPr>
      <w:rFonts w:ascii="Arial" w:hAnsi="Arial" w:cs="Arial"/>
      <w:sz w:val="22"/>
      <w:szCs w:val="22"/>
    </w:rPr>
  </w:style>
  <w:style w:type="character" w:customStyle="1" w:styleId="Heading2Char">
    <w:name w:val="Heading 2 Char"/>
    <w:aliases w:val="LAQ Heading 2 Char"/>
    <w:link w:val="Heading2"/>
    <w:uiPriority w:val="2"/>
    <w:rsid w:val="000F0902"/>
    <w:rPr>
      <w:rFonts w:ascii="Arial" w:eastAsia="MS PGothic" w:hAnsi="Arial"/>
      <w:b/>
      <w:bCs/>
      <w:color w:val="005288"/>
      <w:sz w:val="28"/>
      <w:szCs w:val="26"/>
      <w:lang w:val="en-US" w:eastAsia="en-US"/>
    </w:rPr>
  </w:style>
  <w:style w:type="character" w:customStyle="1" w:styleId="Heading3Char">
    <w:name w:val="Heading 3 Char"/>
    <w:aliases w:val="LAQ Heading 3 Char"/>
    <w:link w:val="Heading3"/>
    <w:uiPriority w:val="2"/>
    <w:rsid w:val="000F0902"/>
    <w:rPr>
      <w:rFonts w:ascii="Arial" w:eastAsia="MS PGothic" w:hAnsi="Arial"/>
      <w:b/>
      <w:bCs/>
      <w:color w:val="005288"/>
      <w:sz w:val="26"/>
      <w:szCs w:val="24"/>
      <w:lang w:val="en-US" w:eastAsia="en-US"/>
    </w:rPr>
  </w:style>
  <w:style w:type="character" w:customStyle="1" w:styleId="Heading4Char">
    <w:name w:val="Heading 4 Char"/>
    <w:aliases w:val="LAQ Heading 4 Char"/>
    <w:link w:val="Heading4"/>
    <w:uiPriority w:val="2"/>
    <w:rsid w:val="000F0902"/>
    <w:rPr>
      <w:rFonts w:ascii="Arial" w:eastAsia="MS PGothic" w:hAnsi="Arial"/>
      <w:b/>
      <w:bCs/>
      <w:iCs/>
      <w:color w:val="005288"/>
      <w:szCs w:val="24"/>
      <w:lang w:val="en-US" w:eastAsia="en-US"/>
    </w:rPr>
  </w:style>
  <w:style w:type="paragraph" w:styleId="TOC1">
    <w:name w:val="toc 1"/>
    <w:basedOn w:val="TOC2"/>
    <w:next w:val="Normal"/>
    <w:autoRedefine/>
    <w:uiPriority w:val="52"/>
    <w:qFormat/>
    <w:rsid w:val="000F0902"/>
    <w:rPr>
      <w:rFonts w:cs="Times New Roman"/>
      <w:b w:val="0"/>
    </w:rPr>
  </w:style>
  <w:style w:type="paragraph" w:styleId="TOC2">
    <w:name w:val="toc 2"/>
    <w:basedOn w:val="Normal"/>
    <w:next w:val="Normal"/>
    <w:autoRedefine/>
    <w:uiPriority w:val="52"/>
    <w:qFormat/>
    <w:rsid w:val="000F0902"/>
    <w:pPr>
      <w:tabs>
        <w:tab w:val="left" w:pos="880"/>
        <w:tab w:val="right" w:leader="dot" w:pos="9622"/>
      </w:tabs>
      <w:spacing w:after="120"/>
    </w:pPr>
    <w:rPr>
      <w:b/>
      <w:noProof/>
    </w:rPr>
  </w:style>
  <w:style w:type="paragraph" w:styleId="TOC3">
    <w:name w:val="toc 3"/>
    <w:basedOn w:val="Normal"/>
    <w:next w:val="Normal"/>
    <w:autoRedefine/>
    <w:uiPriority w:val="52"/>
    <w:qFormat/>
    <w:rsid w:val="000F0902"/>
    <w:pPr>
      <w:tabs>
        <w:tab w:val="right" w:leader="dot" w:pos="9622"/>
      </w:tabs>
      <w:spacing w:before="0" w:after="0"/>
      <w:ind w:left="440"/>
    </w:pPr>
    <w:rPr>
      <w:noProof/>
      <w:color w:val="auto"/>
    </w:rPr>
  </w:style>
  <w:style w:type="paragraph" w:styleId="Subtitle">
    <w:name w:val="Subtitle"/>
    <w:aliases w:val="LAQ Front Page Header title"/>
    <w:basedOn w:val="Heading2"/>
    <w:next w:val="Normal"/>
    <w:link w:val="SubtitleChar"/>
    <w:uiPriority w:val="24"/>
    <w:qFormat/>
    <w:rsid w:val="000F0902"/>
    <w:pPr>
      <w:spacing w:before="0" w:after="60"/>
    </w:pPr>
  </w:style>
  <w:style w:type="character" w:customStyle="1" w:styleId="SubtitleChar">
    <w:name w:val="Subtitle Char"/>
    <w:aliases w:val="LAQ Front Page Header title Char"/>
    <w:link w:val="Subtitle"/>
    <w:uiPriority w:val="24"/>
    <w:rsid w:val="000F0902"/>
    <w:rPr>
      <w:rFonts w:ascii="Arial" w:eastAsia="MS PGothic" w:hAnsi="Arial"/>
      <w:b/>
      <w:bCs/>
      <w:color w:val="005288"/>
      <w:sz w:val="28"/>
      <w:szCs w:val="26"/>
      <w:lang w:val="en-US" w:eastAsia="en-US"/>
    </w:rPr>
  </w:style>
  <w:style w:type="character" w:styleId="Emphasis">
    <w:name w:val="Emphasis"/>
    <w:uiPriority w:val="20"/>
    <w:qFormat/>
    <w:rsid w:val="000F0902"/>
    <w:rPr>
      <w:i/>
      <w:iCs/>
    </w:rPr>
  </w:style>
  <w:style w:type="character" w:styleId="SubtleEmphasis">
    <w:name w:val="Subtle Emphasis"/>
    <w:aliases w:val="LAQ Front Page Header Subtitle"/>
    <w:uiPriority w:val="32"/>
    <w:qFormat/>
    <w:rsid w:val="000F0902"/>
    <w:rPr>
      <w:color w:val="005288"/>
      <w:sz w:val="24"/>
    </w:rPr>
  </w:style>
  <w:style w:type="character" w:styleId="IntenseEmphasis">
    <w:name w:val="Intense Emphasis"/>
    <w:aliases w:val="LAQ Optional Heading eg Case Studies"/>
    <w:uiPriority w:val="34"/>
    <w:qFormat/>
    <w:rsid w:val="000F0902"/>
    <w:rPr>
      <w:rFonts w:ascii="Arial" w:eastAsia="MS PGothic" w:hAnsi="Arial" w:cs="Times New Roman"/>
      <w:b/>
      <w:bCs/>
      <w:i/>
      <w:iCs/>
      <w:color w:val="45C3D3"/>
      <w:sz w:val="24"/>
      <w:szCs w:val="24"/>
      <w:lang w:val="en-US" w:eastAsia="en-US"/>
    </w:rPr>
  </w:style>
  <w:style w:type="paragraph" w:styleId="TOCHeading">
    <w:name w:val="TOC Heading"/>
    <w:basedOn w:val="Heading2"/>
    <w:next w:val="Normal"/>
    <w:uiPriority w:val="52"/>
    <w:unhideWhenUsed/>
    <w:qFormat/>
    <w:rsid w:val="000F0902"/>
    <w:pPr>
      <w:spacing w:before="480" w:after="0" w:line="276" w:lineRule="auto"/>
      <w:outlineLvl w:val="9"/>
    </w:pPr>
    <w:rPr>
      <w:rFonts w:eastAsia="MS Gothic"/>
      <w:color w:val="365F91"/>
      <w:szCs w:val="28"/>
      <w:lang w:eastAsia="ja-JP"/>
    </w:rPr>
  </w:style>
  <w:style w:type="paragraph" w:styleId="Header">
    <w:name w:val="header"/>
    <w:basedOn w:val="Normal"/>
    <w:link w:val="HeaderChar"/>
    <w:rsid w:val="00DA523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A523C"/>
    <w:rPr>
      <w:rFonts w:ascii="Arial" w:eastAsia="MS PGothic" w:hAnsi="Arial" w:cs="Arial"/>
      <w:color w:val="3C3C3B"/>
      <w:szCs w:val="24"/>
      <w:lang w:val="en-US"/>
    </w:rPr>
  </w:style>
  <w:style w:type="character" w:styleId="Hyperlink">
    <w:name w:val="Hyperlink"/>
    <w:uiPriority w:val="99"/>
    <w:unhideWhenUsed/>
    <w:rsid w:val="00DA523C"/>
    <w:rPr>
      <w:color w:val="005288"/>
      <w:u w:val="single"/>
    </w:rPr>
  </w:style>
  <w:style w:type="character" w:styleId="PlaceholderText">
    <w:name w:val="Placeholder Text"/>
    <w:uiPriority w:val="99"/>
    <w:semiHidden/>
    <w:rsid w:val="00DA523C"/>
    <w:rPr>
      <w:color w:val="808080"/>
    </w:rPr>
  </w:style>
  <w:style w:type="table" w:styleId="TableGrid">
    <w:name w:val="Table Grid"/>
    <w:basedOn w:val="TableNormal"/>
    <w:rsid w:val="00DA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2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23C"/>
    <w:rPr>
      <w:rFonts w:ascii="Tahoma" w:eastAsia="MS PGothic" w:hAnsi="Tahoma" w:cs="Tahoma"/>
      <w:color w:val="3C3C3B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review@legalaid.qld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vacy@legalaid.qld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23144941</Template>
  <TotalTime>25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Queensland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Parker</dc:creator>
  <cp:keywords/>
  <dc:description/>
  <cp:lastModifiedBy>Tony Ashworth</cp:lastModifiedBy>
  <cp:revision>7</cp:revision>
  <dcterms:created xsi:type="dcterms:W3CDTF">2018-12-13T03:11:00Z</dcterms:created>
  <dcterms:modified xsi:type="dcterms:W3CDTF">2021-02-16T04:11:00Z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Reference">
    <vt:lpwstr>TRIM no 2018/1080312</vt:lpwstr>
  </property>
</Properties>
</file>